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поведения людей в чрезвычайных ситуациях</w:t>
            </w:r>
          </w:p>
          <w:p>
            <w:pPr>
              <w:jc w:val="center"/>
              <w:spacing w:after="0" w:line="240" w:lineRule="auto"/>
              <w:rPr>
                <w:sz w:val="32"/>
                <w:szCs w:val="32"/>
              </w:rPr>
            </w:pPr>
            <w:r>
              <w:rPr>
                <w:rFonts w:ascii="Times New Roman" w:hAnsi="Times New Roman" w:cs="Times New Roman"/>
                <w:color w:val="#000000"/>
                <w:sz w:val="32"/>
                <w:szCs w:val="32"/>
              </w:rPr>
              <w:t> Б1.В.02.09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поведения людей в чрезвычайных ситуациях»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Б1.В.02.09 «Психология поведения людей в чрезвычайных ситуациях».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поведения людей в чрезвычайных ситуациях»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преподавание по дополнительным образовательным программам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техники и приемы вовлечения в деятельность, мотивации учащихся различного возраста к  освоению избранного вида деятельности (избранной программы)</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характеристики различных методов, форм, приемов и средств организации деятельности  учащихся при освоении дополнительных общеобразовательных программ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требования  к содержанию, структуре  и условиям реализации дополнительных  образовательных программ, требования  к результатам освоения учащимися дополнительных  образовательных программ</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разработку программно-методического обеспечения реализации дополнительной общеобразовательной программы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осуществляет педагогический контроль и оценку освоения дополнительной общеобразовательной программы обучающимися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педагогически обоснованными формами, методами, средствами и приемами организации деятельности учащихся с учетом особенностей избранной деятельности и особенностей учащихся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владеть способами  создания условий для познавательного интереса к предмету учащихся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владеть способами  создания условий для формирования самоконтроля и самооценки учащимися процесса и результатов освоения программы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Б1.В.02.09 «Психология поведения людей в чрезвычайных ситуациях» относится к обязательной части, является дисциплиной Блока Б1. «Дисциплины (модули)». Модуль "Предметно-практический"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на водоемах</w:t>
            </w:r>
          </w:p>
          <w:p>
            <w:pPr>
              <w:jc w:val="center"/>
              <w:spacing w:after="0" w:line="240" w:lineRule="auto"/>
              <w:rPr>
                <w:sz w:val="22"/>
                <w:szCs w:val="22"/>
              </w:rPr>
            </w:pPr>
            <w:r>
              <w:rPr>
                <w:rFonts w:ascii="Times New Roman" w:hAnsi="Times New Roman" w:cs="Times New Roman"/>
                <w:color w:val="#000000"/>
                <w:sz w:val="22"/>
                <w:szCs w:val="22"/>
              </w:rPr>
              <w:t> Безопасность на дороге и в общественном транспорте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(проектно- технологическая)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вожатская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484.99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Нормальные и экстремальные ситуации в жизни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Нормальные и экстремальные ситуации в жизни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поведения населения при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механизмы адаптации к стрессовым ситуациям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механизмы адаптации к стрессовым ситуациям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Выживание в экстремальных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Выживание в экстремальных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Выживание в экстремальных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обеспечение лиц, работающих в экстремальных ситуациях. практическое занятие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Спасательные работы в очагах поражения. Самопомощь и взаимопомощь.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Выживание в экстремальных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459.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Нормальные и экстремальные ситуации в жизни человека.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 Бендлера и Дж. Гриндера: 5 уровней сложности ситуаций от ситуаций «обыденной жизни» до «ситуаций выживания». Классификация ситуаций Г. Бернлера и Л. Юнссона, степень отклонения в функционировании личности (от временного отклонения до «слома»). Классификация экстремальных и чрезвычайных ситуаций. Экстремальные факторы, признаки экстремальных ситуаций. Объективный и субъективный аспекты экстремальной ситуации. Интерпретация ситуаций личностью, субъектом. Рассмотрение примеров экстремальных и чрезвычайных ситуаций в жизни человека и в истории.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Выживание в экстремальных условиях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«выживание». Факторы выживания в условиях автономного существования (антропологические, природно-средовые, материально-технические, экологические). Определение собственного местоположения. Защита от неблагоприятного воздействия факторов природной среды. Организация аварийного бивака. Установление связи и подготовка средств сигнализации. Преодоление лавинно опасных участков и преодоление водных преград. Оказание помощи пострадавшим при возникновении несчастных случаев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механизмы адаптации к стрессовым ситуациям</w:t>
            </w:r>
          </w:p>
        </w:tc>
      </w:tr>
      <w:tr>
        <w:trPr>
          <w:trHeight w:hRule="exact" w:val="21.31518"/>
        </w:trPr>
        <w:tc>
          <w:tcPr>
            <w:tcW w:w="9640" w:type="dxa"/>
          </w:tcPr>
          <w:p/>
        </w:tc>
      </w:tr>
      <w:tr>
        <w:trPr>
          <w:trHeight w:hRule="exact" w:val="493.47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Стресс и утомление как основные группы психических функциональных состояний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человека. Проблема стресса и дистресса в профессиональной деятельности спасателя.</w:t>
            </w:r>
          </w:p>
          <w:p>
            <w:pPr>
              <w:jc w:val="left"/>
              <w:spacing w:after="0" w:line="240" w:lineRule="auto"/>
              <w:rPr>
                <w:sz w:val="24"/>
                <w:szCs w:val="24"/>
              </w:rPr>
            </w:pPr>
            <w:r>
              <w:rPr>
                <w:rFonts w:ascii="Times New Roman" w:hAnsi="Times New Roman" w:cs="Times New Roman"/>
                <w:color w:val="#000000"/>
                <w:sz w:val="24"/>
                <w:szCs w:val="24"/>
              </w:rPr>
              <w:t> Психофизиологические основы стрессового механизма.  Проблема цели жизни по Г. Селье</w:t>
            </w:r>
          </w:p>
          <w:p>
            <w:pPr>
              <w:jc w:val="left"/>
              <w:spacing w:after="0" w:line="240" w:lineRule="auto"/>
              <w:rPr>
                <w:sz w:val="24"/>
                <w:szCs w:val="24"/>
              </w:rPr>
            </w:pPr>
            <w:r>
              <w:rPr>
                <w:rFonts w:ascii="Times New Roman" w:hAnsi="Times New Roman" w:cs="Times New Roman"/>
                <w:color w:val="#000000"/>
                <w:sz w:val="24"/>
                <w:szCs w:val="24"/>
              </w:rPr>
              <w:t> Основные правила поведения в условиях стресса.</w:t>
            </w:r>
          </w:p>
          <w:p>
            <w:pPr>
              <w:jc w:val="left"/>
              <w:spacing w:after="0" w:line="240" w:lineRule="auto"/>
              <w:rPr>
                <w:sz w:val="24"/>
                <w:szCs w:val="24"/>
              </w:rPr>
            </w:pPr>
            <w:r>
              <w:rPr>
                <w:rFonts w:ascii="Times New Roman" w:hAnsi="Times New Roman" w:cs="Times New Roman"/>
                <w:color w:val="#000000"/>
                <w:sz w:val="24"/>
                <w:szCs w:val="24"/>
              </w:rPr>
              <w:t> Критерии адаптации. Стратегии совладания (копинг). Условия, снижающие защиту от стрессора (формирование иррациональных концептов).</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Выживание в экстремальных условиях</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термина «выживание». Факторы выживания в условиях автономного существования (антропологические, природно-средовые, материально-технические, экологические). Определение собственного местоположения. Защита от неблагоприятного воздействия факторов природной среды. Организация аварийного бивака. Установление связи и подготовка средств сигнализации. Преодоление лавинно опасных участков и преодоление водных преград. Оказание помощи пострадавшим при возникновении несчастных случаев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поведения людей в чрезвычайных ситуациях»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Асадуллина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Калинова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978-5-9916-7512-3.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https://www.biblio-online.ru/bcode/434535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18.0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2024-2025_ФГОС3++2024_Бак-ЗФО-ПО(БЖД)(24)_plx_Психология поведения людей в чрезвычайных ситуациях</dc:title>
  <dc:creator>FastReport.NET</dc:creator>
</cp:coreProperties>
</file>